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4D6" w:rsidRDefault="003004D6">
      <w:pPr>
        <w:spacing w:line="580" w:lineRule="exact"/>
        <w:jc w:val="center"/>
        <w:outlineLvl w:val="0"/>
        <w:rPr>
          <w:rFonts w:ascii="Times New Roman" w:eastAsia="方正小标宋简体" w:hAnsi="Times New Roman"/>
          <w:sz w:val="44"/>
          <w:szCs w:val="44"/>
        </w:rPr>
      </w:pPr>
    </w:p>
    <w:p w:rsidR="003004D6" w:rsidRDefault="003004D6">
      <w:pPr>
        <w:spacing w:line="580" w:lineRule="exact"/>
        <w:jc w:val="center"/>
        <w:outlineLvl w:val="0"/>
        <w:rPr>
          <w:rFonts w:ascii="Times New Roman" w:eastAsia="方正小标宋简体" w:hAnsi="Times New Roman"/>
          <w:sz w:val="44"/>
          <w:szCs w:val="44"/>
        </w:rPr>
      </w:pPr>
    </w:p>
    <w:p w:rsidR="003004D6" w:rsidRDefault="003004D6">
      <w:pPr>
        <w:pStyle w:val="a0"/>
      </w:pPr>
    </w:p>
    <w:p w:rsidR="003004D6" w:rsidRDefault="00354688">
      <w:pPr>
        <w:spacing w:afterLines="50" w:after="156" w:line="580" w:lineRule="exact"/>
        <w:jc w:val="right"/>
        <w:outlineLvl w:val="0"/>
        <w:rPr>
          <w:rFonts w:ascii="Times New Roman" w:eastAsia="方正小标宋简体" w:hAnsi="Times New Roman"/>
          <w:sz w:val="44"/>
          <w:szCs w:val="44"/>
        </w:rPr>
      </w:pPr>
      <w:proofErr w:type="gramStart"/>
      <w:r>
        <w:rPr>
          <w:rFonts w:ascii="Times New Roman" w:eastAsia="仿宋_GB2312" w:hAnsi="Times New Roman" w:cs="仿宋_GB2312" w:hint="eastAsia"/>
          <w:sz w:val="32"/>
          <w:szCs w:val="32"/>
        </w:rPr>
        <w:t>教财厅函</w:t>
      </w:r>
      <w:proofErr w:type="gramEnd"/>
      <w:r>
        <w:rPr>
          <w:rFonts w:ascii="Times New Roman" w:eastAsia="仿宋_GB2312" w:hAnsi="Times New Roman" w:cs="仿宋_GB2312" w:hint="eastAsia"/>
          <w:sz w:val="32"/>
          <w:szCs w:val="32"/>
        </w:rPr>
        <w:t>〔</w:t>
      </w:r>
      <w:r>
        <w:rPr>
          <w:rFonts w:ascii="Times New Roman" w:eastAsia="仿宋_GB2312" w:hAnsi="Times New Roman" w:cs="仿宋_GB2312" w:hint="eastAsia"/>
          <w:sz w:val="32"/>
          <w:szCs w:val="32"/>
        </w:rPr>
        <w:t>2021</w:t>
      </w:r>
      <w:r>
        <w:rPr>
          <w:rFonts w:ascii="Times New Roman" w:eastAsia="仿宋_GB2312" w:hAnsi="Times New Roman" w:cs="仿宋_GB2312" w:hint="eastAsia"/>
          <w:sz w:val="32"/>
          <w:szCs w:val="32"/>
        </w:rPr>
        <w:t>〕</w:t>
      </w:r>
      <w:r>
        <w:rPr>
          <w:rFonts w:ascii="Times New Roman" w:eastAsia="仿宋_GB2312" w:hAnsi="Times New Roman" w:cs="仿宋_GB2312" w:hint="eastAsia"/>
          <w:sz w:val="32"/>
          <w:szCs w:val="32"/>
        </w:rPr>
        <w:t>10</w:t>
      </w:r>
      <w:r>
        <w:rPr>
          <w:rFonts w:ascii="Times New Roman" w:eastAsia="仿宋_GB2312" w:hAnsi="Times New Roman" w:cs="仿宋_GB2312" w:hint="eastAsia"/>
          <w:sz w:val="32"/>
          <w:szCs w:val="32"/>
        </w:rPr>
        <w:t>号</w:t>
      </w:r>
    </w:p>
    <w:p w:rsidR="003004D6" w:rsidRDefault="00354688">
      <w:pPr>
        <w:spacing w:line="580" w:lineRule="exact"/>
        <w:jc w:val="center"/>
        <w:outlineLvl w:val="0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 w:hint="eastAsia"/>
          <w:sz w:val="44"/>
          <w:szCs w:val="44"/>
        </w:rPr>
        <w:t>教育部办公厅</w:t>
      </w:r>
      <w:r>
        <w:rPr>
          <w:rFonts w:ascii="Times New Roman" w:eastAsia="方正小标宋简体" w:hAnsi="Times New Roman"/>
          <w:sz w:val="44"/>
          <w:szCs w:val="44"/>
        </w:rPr>
        <w:t>关于</w:t>
      </w:r>
      <w:r>
        <w:rPr>
          <w:rFonts w:ascii="Times New Roman" w:eastAsia="方正小标宋简体" w:hAnsi="Times New Roman" w:hint="eastAsia"/>
          <w:sz w:val="44"/>
          <w:szCs w:val="44"/>
        </w:rPr>
        <w:t>开展高校一些领域腐败</w:t>
      </w:r>
      <w:bookmarkStart w:id="0" w:name="_GoBack"/>
      <w:bookmarkEnd w:id="0"/>
      <w:r>
        <w:rPr>
          <w:rFonts w:ascii="Times New Roman" w:eastAsia="方正小标宋简体" w:hAnsi="Times New Roman" w:hint="eastAsia"/>
          <w:sz w:val="44"/>
          <w:szCs w:val="44"/>
        </w:rPr>
        <w:t>风险专项清理整顿工作</w:t>
      </w:r>
      <w:r>
        <w:rPr>
          <w:rFonts w:ascii="Times New Roman" w:eastAsia="方正小标宋简体" w:hAnsi="Times New Roman"/>
          <w:sz w:val="44"/>
          <w:szCs w:val="44"/>
        </w:rPr>
        <w:t>的</w:t>
      </w:r>
      <w:r>
        <w:rPr>
          <w:rFonts w:ascii="Times New Roman" w:eastAsia="方正小标宋简体" w:hAnsi="Times New Roman"/>
          <w:sz w:val="44"/>
          <w:szCs w:val="44"/>
        </w:rPr>
        <w:t>通知</w:t>
      </w:r>
    </w:p>
    <w:p w:rsidR="003004D6" w:rsidRDefault="003004D6">
      <w:pPr>
        <w:spacing w:line="58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3004D6" w:rsidRDefault="00354688">
      <w:pPr>
        <w:spacing w:line="560" w:lineRule="exact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有关高等学校</w:t>
      </w:r>
      <w:r>
        <w:rPr>
          <w:rFonts w:ascii="Times New Roman" w:eastAsia="仿宋_GB2312" w:hAnsi="Times New Roman"/>
          <w:sz w:val="32"/>
          <w:szCs w:val="32"/>
        </w:rPr>
        <w:t>：</w:t>
      </w:r>
    </w:p>
    <w:p w:rsidR="003004D6" w:rsidRDefault="00354688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近年来</w:t>
      </w:r>
      <w:r>
        <w:rPr>
          <w:rFonts w:ascii="Times New Roman" w:eastAsia="仿宋_GB2312" w:hAnsi="Times New Roman" w:hint="eastAsia"/>
          <w:sz w:val="32"/>
          <w:szCs w:val="32"/>
        </w:rPr>
        <w:t>，审计署审计发现，部分</w:t>
      </w:r>
      <w:r>
        <w:rPr>
          <w:rFonts w:ascii="Times New Roman" w:eastAsia="仿宋_GB2312" w:hAnsi="Times New Roman"/>
          <w:sz w:val="32"/>
          <w:szCs w:val="32"/>
        </w:rPr>
        <w:t>高校在非学历教育、基础教育合作办学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>
        <w:rPr>
          <w:rFonts w:ascii="Times New Roman" w:eastAsia="仿宋_GB2312" w:hAnsi="Times New Roman"/>
          <w:sz w:val="32"/>
          <w:szCs w:val="32"/>
        </w:rPr>
        <w:t>校办企业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>
        <w:rPr>
          <w:rFonts w:ascii="Times New Roman" w:eastAsia="仿宋_GB2312" w:hAnsi="Times New Roman"/>
          <w:sz w:val="32"/>
          <w:szCs w:val="32"/>
        </w:rPr>
        <w:t>附属医院等</w:t>
      </w:r>
      <w:r>
        <w:rPr>
          <w:rFonts w:ascii="Times New Roman" w:eastAsia="仿宋_GB2312" w:hAnsi="Times New Roman" w:hint="eastAsia"/>
          <w:sz w:val="32"/>
          <w:szCs w:val="32"/>
        </w:rPr>
        <w:t>领域存在</w:t>
      </w:r>
      <w:r>
        <w:rPr>
          <w:rFonts w:ascii="Times New Roman" w:eastAsia="仿宋_GB2312" w:hAnsi="Times New Roman"/>
          <w:sz w:val="32"/>
          <w:szCs w:val="32"/>
        </w:rPr>
        <w:t>腐败风险</w:t>
      </w:r>
      <w:r>
        <w:rPr>
          <w:rFonts w:ascii="Times New Roman" w:eastAsia="仿宋_GB2312" w:hAnsi="Times New Roman" w:hint="eastAsia"/>
          <w:sz w:val="32"/>
          <w:szCs w:val="32"/>
        </w:rPr>
        <w:t>。中央领导同志对此高度重视，指示开展上述领域</w:t>
      </w:r>
      <w:r>
        <w:rPr>
          <w:rFonts w:ascii="Times New Roman" w:eastAsia="仿宋_GB2312" w:hAnsi="Times New Roman"/>
          <w:sz w:val="32"/>
          <w:szCs w:val="32"/>
        </w:rPr>
        <w:t>腐败风险</w:t>
      </w:r>
      <w:r>
        <w:rPr>
          <w:rFonts w:ascii="Times New Roman" w:eastAsia="仿宋_GB2312" w:hAnsi="Times New Roman" w:hint="eastAsia"/>
          <w:sz w:val="32"/>
          <w:szCs w:val="32"/>
        </w:rPr>
        <w:t>专项</w:t>
      </w:r>
      <w:r>
        <w:rPr>
          <w:rFonts w:ascii="Times New Roman" w:eastAsia="仿宋_GB2312" w:hAnsi="Times New Roman"/>
          <w:sz w:val="32"/>
          <w:szCs w:val="32"/>
        </w:rPr>
        <w:t>清理整顿</w:t>
      </w:r>
      <w:r>
        <w:rPr>
          <w:rFonts w:ascii="Times New Roman" w:eastAsia="仿宋_GB2312" w:hAnsi="Times New Roman" w:hint="eastAsia"/>
          <w:sz w:val="32"/>
          <w:szCs w:val="32"/>
        </w:rPr>
        <w:t>工作。</w:t>
      </w:r>
      <w:r>
        <w:rPr>
          <w:rFonts w:ascii="Times New Roman" w:eastAsia="仿宋_GB2312" w:hAnsi="Times New Roman"/>
          <w:sz w:val="32"/>
          <w:szCs w:val="32"/>
        </w:rPr>
        <w:t>为</w:t>
      </w:r>
      <w:r>
        <w:rPr>
          <w:rFonts w:ascii="Times New Roman" w:eastAsia="仿宋_GB2312" w:hAnsi="Times New Roman" w:hint="eastAsia"/>
          <w:sz w:val="32"/>
          <w:szCs w:val="32"/>
        </w:rPr>
        <w:t>贯彻落实中央领导同志重要批示要求，教育部</w:t>
      </w: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会同工业和信息化部、</w:t>
      </w:r>
      <w:r>
        <w:rPr>
          <w:rFonts w:ascii="Times New Roman" w:eastAsia="仿宋_GB2312" w:hAnsi="Times New Roman" w:hint="eastAsia"/>
          <w:sz w:val="32"/>
          <w:szCs w:val="32"/>
        </w:rPr>
        <w:t>国家卫生健康委、</w:t>
      </w: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中国科学院</w:t>
      </w:r>
      <w:r>
        <w:rPr>
          <w:rFonts w:ascii="Times New Roman" w:eastAsia="仿宋_GB2312" w:hAnsi="Times New Roman" w:hint="eastAsia"/>
          <w:sz w:val="32"/>
          <w:szCs w:val="32"/>
        </w:rPr>
        <w:t>开展专项清理整顿</w:t>
      </w:r>
      <w:r>
        <w:rPr>
          <w:rFonts w:ascii="Times New Roman" w:eastAsia="仿宋_GB2312" w:hAnsi="Times New Roman"/>
          <w:sz w:val="32"/>
          <w:szCs w:val="32"/>
        </w:rPr>
        <w:t>工作</w:t>
      </w: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t>现就有关事项</w:t>
      </w:r>
      <w:r>
        <w:rPr>
          <w:rFonts w:ascii="Times New Roman" w:eastAsia="仿宋_GB2312" w:hAnsi="Times New Roman"/>
          <w:sz w:val="32"/>
          <w:szCs w:val="32"/>
        </w:rPr>
        <w:t>通知如下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3004D6" w:rsidRDefault="00354688">
      <w:pPr>
        <w:widowControl/>
        <w:spacing w:line="600" w:lineRule="exact"/>
        <w:ind w:firstLineChars="200" w:firstLine="640"/>
        <w:rPr>
          <w:rFonts w:ascii="Times New Roman" w:eastAsia="黑体" w:hAnsi="Times New Roman" w:cs="黑体"/>
          <w:bCs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sz w:val="32"/>
          <w:szCs w:val="32"/>
        </w:rPr>
        <w:t>一、清理整顿范围</w:t>
      </w:r>
    </w:p>
    <w:p w:rsidR="003004D6" w:rsidRDefault="00354688">
      <w:pPr>
        <w:spacing w:line="560" w:lineRule="exact"/>
        <w:ind w:firstLineChars="200" w:firstLine="640"/>
        <w:rPr>
          <w:rFonts w:ascii="Times New Roman" w:eastAsia="仿宋_GB2312" w:hAnsi="Times New Roman" w:cs="仿宋_GB2312"/>
          <w:bCs/>
          <w:sz w:val="32"/>
          <w:szCs w:val="32"/>
        </w:rPr>
      </w:pP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重点排查</w:t>
      </w:r>
      <w:proofErr w:type="gramStart"/>
      <w:r>
        <w:rPr>
          <w:rFonts w:ascii="Times New Roman" w:eastAsia="仿宋_GB2312" w:hAnsi="Times New Roman" w:cs="仿宋_GB2312" w:hint="eastAsia"/>
          <w:bCs/>
          <w:sz w:val="32"/>
          <w:szCs w:val="32"/>
        </w:rPr>
        <w:t>31</w:t>
      </w: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所中管高校</w:t>
      </w:r>
      <w:proofErr w:type="gramEnd"/>
      <w:r>
        <w:rPr>
          <w:rFonts w:ascii="Times New Roman" w:eastAsia="仿宋_GB2312" w:hAnsi="Times New Roman" w:cs="仿宋_GB2312" w:hint="eastAsia"/>
          <w:bCs/>
          <w:sz w:val="32"/>
          <w:szCs w:val="32"/>
        </w:rPr>
        <w:t>和</w:t>
      </w: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49</w:t>
      </w: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所教育部直属</w:t>
      </w:r>
      <w:proofErr w:type="gramStart"/>
      <w:r>
        <w:rPr>
          <w:rFonts w:ascii="Times New Roman" w:eastAsia="仿宋_GB2312" w:hAnsi="Times New Roman" w:cs="仿宋_GB2312" w:hint="eastAsia"/>
          <w:bCs/>
          <w:sz w:val="32"/>
          <w:szCs w:val="32"/>
        </w:rPr>
        <w:t>非中管高</w:t>
      </w:r>
      <w:proofErr w:type="gramEnd"/>
      <w:r>
        <w:rPr>
          <w:rFonts w:ascii="Times New Roman" w:eastAsia="仿宋_GB2312" w:hAnsi="Times New Roman" w:cs="仿宋_GB2312" w:hint="eastAsia"/>
          <w:bCs/>
          <w:sz w:val="32"/>
          <w:szCs w:val="32"/>
        </w:rPr>
        <w:t>校</w:t>
      </w: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2018</w:t>
      </w: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年以来在非学历教育、基础教育合作办学、校办企业、附属医院等四个领域存在的廉政风险和管理漏洞。重大事项可延伸至以往年度。</w:t>
      </w:r>
    </w:p>
    <w:p w:rsidR="003004D6" w:rsidRDefault="00354688">
      <w:pPr>
        <w:widowControl/>
        <w:spacing w:line="600" w:lineRule="exact"/>
        <w:ind w:firstLineChars="200" w:firstLine="640"/>
        <w:rPr>
          <w:rFonts w:ascii="Times New Roman" w:eastAsia="黑体" w:hAnsi="Times New Roman" w:cs="黑体"/>
          <w:bCs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sz w:val="32"/>
          <w:szCs w:val="32"/>
        </w:rPr>
        <w:t>二、清理整顿要点</w:t>
      </w:r>
    </w:p>
    <w:p w:rsidR="003004D6" w:rsidRDefault="00354688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清理整顿工作重点围绕四个领域制度建设、管理机制、内部控制、监督执行等方面，涉及</w:t>
      </w:r>
      <w:r>
        <w:rPr>
          <w:rFonts w:ascii="Times New Roman" w:eastAsia="仿宋_GB2312" w:hAnsi="Times New Roman" w:hint="eastAsia"/>
          <w:sz w:val="32"/>
          <w:szCs w:val="32"/>
        </w:rPr>
        <w:t>130</w:t>
      </w:r>
      <w:r>
        <w:rPr>
          <w:rFonts w:ascii="Times New Roman" w:eastAsia="仿宋_GB2312" w:hAnsi="Times New Roman" w:hint="eastAsia"/>
          <w:sz w:val="32"/>
          <w:szCs w:val="32"/>
        </w:rPr>
        <w:t>个风险要点。其中，非学历教</w:t>
      </w:r>
      <w:r>
        <w:rPr>
          <w:rFonts w:ascii="Times New Roman" w:eastAsia="仿宋_GB2312" w:hAnsi="Times New Roman" w:hint="eastAsia"/>
          <w:sz w:val="32"/>
          <w:szCs w:val="32"/>
        </w:rPr>
        <w:lastRenderedPageBreak/>
        <w:t>育领域</w:t>
      </w:r>
      <w:r>
        <w:rPr>
          <w:rFonts w:ascii="Times New Roman" w:eastAsia="仿宋_GB2312" w:hAnsi="Times New Roman" w:hint="eastAsia"/>
          <w:sz w:val="32"/>
          <w:szCs w:val="32"/>
        </w:rPr>
        <w:t>35</w:t>
      </w:r>
      <w:r>
        <w:rPr>
          <w:rFonts w:ascii="Times New Roman" w:eastAsia="仿宋_GB2312" w:hAnsi="Times New Roman" w:hint="eastAsia"/>
          <w:sz w:val="32"/>
          <w:szCs w:val="32"/>
        </w:rPr>
        <w:t>个，重点关注立项审批、协议签订、招生管理、证书管理、经费管理等内容；基础教育合作办学领域</w:t>
      </w:r>
      <w:r>
        <w:rPr>
          <w:rFonts w:ascii="Times New Roman" w:eastAsia="仿宋_GB2312" w:hAnsi="Times New Roman" w:hint="eastAsia"/>
          <w:sz w:val="32"/>
          <w:szCs w:val="32"/>
        </w:rPr>
        <w:t>25</w:t>
      </w:r>
      <w:r>
        <w:rPr>
          <w:rFonts w:ascii="Times New Roman" w:eastAsia="仿宋_GB2312" w:hAnsi="Times New Roman" w:hint="eastAsia"/>
          <w:sz w:val="32"/>
          <w:szCs w:val="32"/>
        </w:rPr>
        <w:t>个，重点关注合作方资质、协议签订、校名校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誉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管理、经费管理等内容；校办企业领域</w:t>
      </w:r>
      <w:r>
        <w:rPr>
          <w:rFonts w:ascii="Times New Roman" w:eastAsia="仿宋_GB2312" w:hAnsi="Times New Roman" w:hint="eastAsia"/>
          <w:sz w:val="32"/>
          <w:szCs w:val="32"/>
        </w:rPr>
        <w:t>29</w:t>
      </w:r>
      <w:r>
        <w:rPr>
          <w:rFonts w:ascii="Times New Roman" w:eastAsia="仿宋_GB2312" w:hAnsi="Times New Roman" w:hint="eastAsia"/>
          <w:sz w:val="32"/>
          <w:szCs w:val="32"/>
        </w:rPr>
        <w:t>个，重点关注监管机制、产</w:t>
      </w:r>
      <w:r>
        <w:rPr>
          <w:rFonts w:ascii="Times New Roman" w:eastAsia="仿宋_GB2312" w:hAnsi="Times New Roman" w:hint="eastAsia"/>
          <w:sz w:val="32"/>
          <w:szCs w:val="32"/>
        </w:rPr>
        <w:t>权变动、收购或处置资产等内容；附属医院领域</w:t>
      </w:r>
      <w:r>
        <w:rPr>
          <w:rFonts w:ascii="Times New Roman" w:eastAsia="仿宋_GB2312" w:hAnsi="Times New Roman" w:hint="eastAsia"/>
          <w:sz w:val="32"/>
          <w:szCs w:val="32"/>
        </w:rPr>
        <w:t>41</w:t>
      </w:r>
      <w:r>
        <w:rPr>
          <w:rFonts w:ascii="Times New Roman" w:eastAsia="仿宋_GB2312" w:hAnsi="Times New Roman" w:hint="eastAsia"/>
          <w:sz w:val="32"/>
          <w:szCs w:val="32"/>
        </w:rPr>
        <w:t>个，重点关注监管责任落实、内控建设、对外合作办医、采购管理等内容。</w:t>
      </w:r>
      <w:r>
        <w:rPr>
          <w:rFonts w:ascii="Times New Roman" w:eastAsia="仿宋_GB2312" w:hAnsi="Times New Roman" w:hint="eastAsia"/>
          <w:sz w:val="32"/>
          <w:szCs w:val="32"/>
        </w:rPr>
        <w:t>详见</w:t>
      </w:r>
      <w:r>
        <w:rPr>
          <w:rFonts w:ascii="Times New Roman" w:eastAsia="仿宋_GB2312" w:hAnsi="Times New Roman" w:hint="eastAsia"/>
          <w:sz w:val="32"/>
          <w:szCs w:val="32"/>
        </w:rPr>
        <w:t>《高校四个领域腐败风险要点自查清单》（以下简称《清单》，见附件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）。</w:t>
      </w:r>
    </w:p>
    <w:p w:rsidR="003004D6" w:rsidRDefault="00354688">
      <w:pPr>
        <w:widowControl/>
        <w:spacing w:line="600" w:lineRule="exact"/>
        <w:ind w:firstLineChars="200" w:firstLine="640"/>
        <w:rPr>
          <w:rFonts w:ascii="Times New Roman" w:eastAsia="黑体" w:hAnsi="Times New Roman" w:cs="黑体"/>
          <w:bCs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sz w:val="32"/>
          <w:szCs w:val="32"/>
        </w:rPr>
        <w:t>三、工作步骤</w:t>
      </w:r>
    </w:p>
    <w:p w:rsidR="003004D6" w:rsidRDefault="00354688">
      <w:pPr>
        <w:spacing w:line="560" w:lineRule="exact"/>
        <w:ind w:firstLineChars="200" w:firstLine="640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（一）高校自查自纠</w:t>
      </w:r>
    </w:p>
    <w:p w:rsidR="003004D6" w:rsidRDefault="00354688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通知印发之日起至</w:t>
      </w: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6</w:t>
      </w: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月底，各高校开展自查自纠，摸清</w:t>
      </w:r>
      <w:r>
        <w:rPr>
          <w:rFonts w:ascii="Times New Roman" w:eastAsia="仿宋_GB2312" w:hAnsi="Times New Roman" w:hint="eastAsia"/>
          <w:sz w:val="32"/>
          <w:szCs w:val="32"/>
        </w:rPr>
        <w:t>非学历教育、基础教育合作办学、校办企业、附属医院领域</w:t>
      </w: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现状、管理情况和存在的问题。各高校参照</w:t>
      </w:r>
      <w:r>
        <w:rPr>
          <w:rFonts w:ascii="Times New Roman" w:eastAsia="仿宋_GB2312" w:hAnsi="Times New Roman" w:hint="eastAsia"/>
          <w:sz w:val="32"/>
          <w:szCs w:val="32"/>
        </w:rPr>
        <w:t>《清单》内容</w:t>
      </w: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，通过全面梳理和认真检查，</w:t>
      </w:r>
      <w:r>
        <w:rPr>
          <w:rFonts w:ascii="Times New Roman" w:eastAsia="仿宋_GB2312" w:hAnsi="Times New Roman"/>
          <w:bCs/>
          <w:sz w:val="32"/>
          <w:szCs w:val="32"/>
        </w:rPr>
        <w:t>撰写《高校</w:t>
      </w:r>
      <w:r>
        <w:rPr>
          <w:rFonts w:ascii="Times New Roman" w:eastAsia="仿宋_GB2312" w:hAnsi="Times New Roman"/>
          <w:bCs/>
          <w:sz w:val="32"/>
          <w:szCs w:val="32"/>
        </w:rPr>
        <w:t>四个</w:t>
      </w:r>
      <w:r>
        <w:rPr>
          <w:rFonts w:ascii="Times New Roman" w:eastAsia="仿宋_GB2312" w:hAnsi="Times New Roman"/>
          <w:bCs/>
          <w:sz w:val="32"/>
          <w:szCs w:val="32"/>
        </w:rPr>
        <w:t>领域</w:t>
      </w:r>
      <w:r>
        <w:rPr>
          <w:rFonts w:ascii="Times New Roman" w:eastAsia="仿宋_GB2312" w:hAnsi="Times New Roman"/>
          <w:sz w:val="32"/>
          <w:szCs w:val="32"/>
        </w:rPr>
        <w:t>腐败风险自查报告</w:t>
      </w:r>
      <w:r>
        <w:rPr>
          <w:rFonts w:ascii="Times New Roman" w:eastAsia="仿宋_GB2312" w:hAnsi="Times New Roman"/>
          <w:bCs/>
          <w:sz w:val="32"/>
          <w:szCs w:val="32"/>
        </w:rPr>
        <w:t>》（参考模板见附件</w:t>
      </w:r>
      <w:r>
        <w:rPr>
          <w:rFonts w:ascii="Times New Roman" w:eastAsia="仿宋_GB2312" w:hAnsi="Times New Roman"/>
          <w:bCs/>
          <w:sz w:val="32"/>
          <w:szCs w:val="32"/>
        </w:rPr>
        <w:t>1</w:t>
      </w:r>
      <w:r>
        <w:rPr>
          <w:rFonts w:ascii="Times New Roman" w:eastAsia="仿宋_GB2312" w:hAnsi="Times New Roman"/>
          <w:bCs/>
          <w:sz w:val="32"/>
          <w:szCs w:val="32"/>
        </w:rPr>
        <w:t>），填写《清单》中的自查结果及《</w:t>
      </w:r>
      <w:r>
        <w:rPr>
          <w:rFonts w:ascii="Times New Roman" w:eastAsia="仿宋_GB2312" w:hAnsi="Times New Roman"/>
          <w:sz w:val="32"/>
          <w:szCs w:val="32"/>
        </w:rPr>
        <w:t>高校</w:t>
      </w:r>
      <w:r>
        <w:rPr>
          <w:rFonts w:ascii="Times New Roman" w:eastAsia="仿宋_GB2312" w:hAnsi="Times New Roman"/>
          <w:sz w:val="32"/>
          <w:szCs w:val="32"/>
        </w:rPr>
        <w:t>四个</w:t>
      </w:r>
      <w:r>
        <w:rPr>
          <w:rFonts w:ascii="Times New Roman" w:eastAsia="仿宋_GB2312" w:hAnsi="Times New Roman"/>
          <w:sz w:val="32"/>
          <w:szCs w:val="32"/>
        </w:rPr>
        <w:t>领域基本情况表</w:t>
      </w:r>
      <w:r>
        <w:rPr>
          <w:rFonts w:ascii="Times New Roman" w:eastAsia="仿宋_GB2312" w:hAnsi="Times New Roman"/>
          <w:bCs/>
          <w:sz w:val="32"/>
          <w:szCs w:val="32"/>
        </w:rPr>
        <w:t>》（附件</w:t>
      </w:r>
      <w:r>
        <w:rPr>
          <w:rFonts w:ascii="Times New Roman" w:eastAsia="仿宋_GB2312" w:hAnsi="Times New Roman"/>
          <w:bCs/>
          <w:sz w:val="32"/>
          <w:szCs w:val="32"/>
        </w:rPr>
        <w:t>2</w:t>
      </w:r>
      <w:r>
        <w:rPr>
          <w:rFonts w:ascii="Times New Roman" w:eastAsia="仿宋_GB2312" w:hAnsi="Times New Roman"/>
          <w:bCs/>
          <w:sz w:val="32"/>
          <w:szCs w:val="32"/>
        </w:rPr>
        <w:t>），并准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备好备查材料。</w:t>
      </w:r>
    </w:p>
    <w:p w:rsidR="003004D6" w:rsidRDefault="00354688">
      <w:pPr>
        <w:widowControl/>
        <w:spacing w:line="600" w:lineRule="exact"/>
        <w:ind w:firstLineChars="200" w:firstLine="640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（二）主管部门现场核查</w:t>
      </w:r>
    </w:p>
    <w:p w:rsidR="003004D6" w:rsidRDefault="00354688">
      <w:pPr>
        <w:widowControl/>
        <w:spacing w:line="600" w:lineRule="exact"/>
        <w:ind w:firstLineChars="200" w:firstLine="640"/>
        <w:rPr>
          <w:rFonts w:ascii="Times New Roman" w:eastAsia="黑体" w:hAnsi="Times New Roman" w:cs="黑体"/>
          <w:bCs/>
          <w:sz w:val="32"/>
          <w:szCs w:val="32"/>
        </w:rPr>
      </w:pP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6</w:t>
      </w: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月底至</w:t>
      </w: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7</w:t>
      </w: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月底，由教育部、工业和信息化部、中国科学院等部门组织相关领域专家成立核查组，通过调阅材料、访谈座谈、查阅账目、实地调查等方式，全面核查</w:t>
      </w:r>
      <w:proofErr w:type="gramStart"/>
      <w:r>
        <w:rPr>
          <w:rFonts w:ascii="Times New Roman" w:eastAsia="仿宋_GB2312" w:hAnsi="Times New Roman" w:cs="仿宋_GB2312" w:hint="eastAsia"/>
          <w:bCs/>
          <w:sz w:val="32"/>
          <w:szCs w:val="32"/>
        </w:rPr>
        <w:t>31</w:t>
      </w: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所中管高校</w:t>
      </w:r>
      <w:proofErr w:type="gramEnd"/>
      <w:r>
        <w:rPr>
          <w:rFonts w:ascii="Times New Roman" w:eastAsia="仿宋_GB2312" w:hAnsi="Times New Roman" w:cs="仿宋_GB2312" w:hint="eastAsia"/>
          <w:bCs/>
          <w:sz w:val="32"/>
          <w:szCs w:val="32"/>
        </w:rPr>
        <w:t>自查情况，针对性抽查教育部直属</w:t>
      </w:r>
      <w:proofErr w:type="gramStart"/>
      <w:r>
        <w:rPr>
          <w:rFonts w:ascii="Times New Roman" w:eastAsia="仿宋_GB2312" w:hAnsi="Times New Roman" w:cs="仿宋_GB2312" w:hint="eastAsia"/>
          <w:bCs/>
          <w:sz w:val="32"/>
          <w:szCs w:val="32"/>
        </w:rPr>
        <w:t>非中管高</w:t>
      </w:r>
      <w:proofErr w:type="gramEnd"/>
      <w:r>
        <w:rPr>
          <w:rFonts w:ascii="Times New Roman" w:eastAsia="仿宋_GB2312" w:hAnsi="Times New Roman" w:cs="仿宋_GB2312" w:hint="eastAsia"/>
          <w:bCs/>
          <w:sz w:val="32"/>
          <w:szCs w:val="32"/>
        </w:rPr>
        <w:t>校自查情况。</w:t>
      </w:r>
    </w:p>
    <w:p w:rsidR="003004D6" w:rsidRDefault="00354688">
      <w:pPr>
        <w:widowControl/>
        <w:spacing w:line="600" w:lineRule="exact"/>
        <w:ind w:firstLineChars="200" w:firstLine="640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（三）高校落实整改</w:t>
      </w:r>
    </w:p>
    <w:p w:rsidR="003004D6" w:rsidRDefault="00354688">
      <w:pPr>
        <w:widowControl/>
        <w:spacing w:line="600" w:lineRule="exact"/>
        <w:ind w:firstLineChars="200" w:firstLine="640"/>
        <w:rPr>
          <w:rFonts w:ascii="Times New Roman" w:eastAsia="黑体" w:hAnsi="Times New Roman" w:cs="黑体"/>
          <w:bCs/>
          <w:sz w:val="32"/>
          <w:szCs w:val="32"/>
        </w:rPr>
      </w:pPr>
      <w:r>
        <w:rPr>
          <w:rFonts w:ascii="Times New Roman" w:eastAsia="仿宋_GB2312" w:hAnsi="Times New Roman" w:cs="仿宋_GB2312" w:hint="eastAsia"/>
          <w:bCs/>
          <w:sz w:val="32"/>
          <w:szCs w:val="32"/>
        </w:rPr>
        <w:lastRenderedPageBreak/>
        <w:t>9</w:t>
      </w: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月底前，针对自查与核查阶段发现的问题，高校制定整改方案，建立问题台账，明确时间表，落实责任人，确保整改到位，并上报整改结果报告。</w:t>
      </w:r>
    </w:p>
    <w:p w:rsidR="003004D6" w:rsidRDefault="00354688">
      <w:pPr>
        <w:widowControl/>
        <w:spacing w:line="600" w:lineRule="exact"/>
        <w:ind w:firstLineChars="200" w:firstLine="640"/>
        <w:rPr>
          <w:rFonts w:ascii="Times New Roman" w:eastAsia="黑体" w:hAnsi="Times New Roman" w:cs="黑体"/>
          <w:bCs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sz w:val="32"/>
          <w:szCs w:val="32"/>
        </w:rPr>
        <w:t>四、工作要求</w:t>
      </w:r>
    </w:p>
    <w:p w:rsidR="003004D6" w:rsidRDefault="00354688">
      <w:pPr>
        <w:spacing w:line="560" w:lineRule="exact"/>
        <w:ind w:firstLineChars="200" w:firstLine="640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（一）提高站位，高度重视</w:t>
      </w:r>
    </w:p>
    <w:p w:rsidR="003004D6" w:rsidRDefault="00354688">
      <w:pPr>
        <w:spacing w:line="560" w:lineRule="exact"/>
        <w:ind w:firstLineChars="200" w:firstLine="640"/>
      </w:pP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各高校要提高政治判断力、政治领悟力、政治执行力，用实际行动</w:t>
      </w:r>
      <w:proofErr w:type="gramStart"/>
      <w:r>
        <w:rPr>
          <w:rFonts w:ascii="Times New Roman" w:eastAsia="仿宋_GB2312" w:hAnsi="Times New Roman" w:cs="仿宋_GB2312" w:hint="eastAsia"/>
          <w:bCs/>
          <w:sz w:val="32"/>
          <w:szCs w:val="32"/>
        </w:rPr>
        <w:t>践行</w:t>
      </w:r>
      <w:proofErr w:type="gramEnd"/>
      <w:r>
        <w:rPr>
          <w:rFonts w:ascii="Times New Roman" w:eastAsia="仿宋_GB2312" w:hAnsi="Times New Roman" w:cs="仿宋_GB2312" w:hint="eastAsia"/>
          <w:bCs/>
          <w:sz w:val="32"/>
          <w:szCs w:val="32"/>
        </w:rPr>
        <w:t>“两个维护”，深刻认识腐败风险对教育领域的严重危害，切实增强开展专项清理整顿的政治责任感，坚决清除阻碍教育事业发展的腐败行为，推进四个领域管理规范化制度化，促进教育事业高质量发展。</w:t>
      </w:r>
    </w:p>
    <w:p w:rsidR="003004D6" w:rsidRDefault="00354688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（二）明确责任，扎实推进</w:t>
      </w:r>
    </w:p>
    <w:p w:rsidR="003004D6" w:rsidRDefault="00354688">
      <w:pPr>
        <w:spacing w:line="560" w:lineRule="exact"/>
        <w:ind w:firstLineChars="200" w:firstLine="640"/>
      </w:pP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各高校应</w:t>
      </w:r>
      <w:r>
        <w:rPr>
          <w:rFonts w:ascii="Times New Roman" w:eastAsia="仿宋_GB2312" w:hAnsi="Times New Roman" w:cs="仿宋_GB2312" w:hint="eastAsia"/>
          <w:sz w:val="32"/>
          <w:szCs w:val="32"/>
        </w:rPr>
        <w:t>强化运用系统思维、底线思维和法治思维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，</w:t>
      </w: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组建专项清理整顿工作小组，由主要负责同志担任组长，</w:t>
      </w:r>
      <w:r>
        <w:rPr>
          <w:rFonts w:ascii="Times New Roman" w:eastAsia="仿宋_GB2312" w:hAnsi="Times New Roman" w:cs="仿宋_GB2312" w:hint="eastAsia"/>
          <w:sz w:val="32"/>
          <w:szCs w:val="32"/>
        </w:rPr>
        <w:t>明确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专项清理整顿</w:t>
      </w:r>
      <w:r>
        <w:rPr>
          <w:rFonts w:ascii="Times New Roman" w:eastAsia="仿宋_GB2312" w:hAnsi="Times New Roman" w:cs="仿宋_GB2312" w:hint="eastAsia"/>
          <w:sz w:val="32"/>
          <w:szCs w:val="32"/>
        </w:rPr>
        <w:t>工作</w:t>
      </w:r>
      <w:r>
        <w:rPr>
          <w:rFonts w:ascii="Times New Roman" w:eastAsia="仿宋_GB2312" w:hAnsi="Times New Roman" w:cs="仿宋_GB2312" w:hint="eastAsia"/>
          <w:sz w:val="32"/>
          <w:szCs w:val="32"/>
        </w:rPr>
        <w:t>牵头部门和</w:t>
      </w:r>
      <w:r>
        <w:rPr>
          <w:rFonts w:ascii="Times New Roman" w:eastAsia="仿宋_GB2312" w:hAnsi="Times New Roman" w:cs="仿宋_GB2312" w:hint="eastAsia"/>
          <w:sz w:val="32"/>
          <w:szCs w:val="32"/>
        </w:rPr>
        <w:t>联络</w:t>
      </w:r>
      <w:r>
        <w:rPr>
          <w:rFonts w:ascii="Times New Roman" w:eastAsia="仿宋_GB2312" w:hAnsi="Times New Roman" w:cs="仿宋_GB2312" w:hint="eastAsia"/>
          <w:bCs/>
          <w:sz w:val="32"/>
          <w:szCs w:val="32"/>
        </w:rPr>
        <w:t>员，扎实推进本单位专项清理整顿工作</w:t>
      </w:r>
      <w:r>
        <w:rPr>
          <w:rFonts w:ascii="Times New Roman" w:eastAsia="仿宋_GB2312" w:hAnsi="Times New Roman" w:cs="仿宋_GB2312" w:hint="eastAsia"/>
          <w:sz w:val="32"/>
          <w:szCs w:val="32"/>
        </w:rPr>
        <w:t>。</w:t>
      </w:r>
    </w:p>
    <w:p w:rsidR="003004D6" w:rsidRDefault="00354688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（三）全面梳理，认真自查</w:t>
      </w:r>
    </w:p>
    <w:p w:rsidR="003004D6" w:rsidRDefault="00354688">
      <w:pPr>
        <w:spacing w:line="56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各高校自查工作要查得严，</w:t>
      </w:r>
      <w:proofErr w:type="gramStart"/>
      <w:r>
        <w:rPr>
          <w:rFonts w:ascii="Times New Roman" w:eastAsia="仿宋_GB2312" w:hAnsi="Times New Roman" w:cs="仿宋_GB2312" w:hint="eastAsia"/>
          <w:sz w:val="32"/>
          <w:szCs w:val="32"/>
        </w:rPr>
        <w:t>不</w:t>
      </w:r>
      <w:proofErr w:type="gramEnd"/>
      <w:r>
        <w:rPr>
          <w:rFonts w:ascii="Times New Roman" w:eastAsia="仿宋_GB2312" w:hAnsi="Times New Roman" w:cs="仿宋_GB2312" w:hint="eastAsia"/>
          <w:sz w:val="32"/>
          <w:szCs w:val="32"/>
        </w:rPr>
        <w:t>留空白，不留死角；要追</w:t>
      </w:r>
      <w:r>
        <w:rPr>
          <w:rFonts w:ascii="Times New Roman" w:eastAsia="仿宋_GB2312" w:hAnsi="Times New Roman" w:cs="仿宋_GB2312" w:hint="eastAsia"/>
          <w:sz w:val="32"/>
          <w:szCs w:val="32"/>
        </w:rPr>
        <w:t>得深，摸清楚产生问题深层次的原因，腐败链条。</w:t>
      </w:r>
      <w:r>
        <w:rPr>
          <w:rFonts w:ascii="Times New Roman" w:eastAsia="仿宋_GB2312" w:hAnsi="Times New Roman" w:cs="仿宋_GB2312" w:hint="eastAsia"/>
          <w:sz w:val="32"/>
          <w:szCs w:val="32"/>
        </w:rPr>
        <w:t>清理整顿工作</w:t>
      </w:r>
      <w:r>
        <w:rPr>
          <w:rFonts w:ascii="Times New Roman" w:eastAsia="仿宋_GB2312" w:hAnsi="Times New Roman" w:cs="仿宋_GB2312" w:hint="eastAsia"/>
          <w:sz w:val="32"/>
          <w:szCs w:val="32"/>
        </w:rPr>
        <w:t>按照</w:t>
      </w:r>
      <w:r>
        <w:rPr>
          <w:rFonts w:ascii="Times New Roman" w:eastAsia="仿宋_GB2312" w:hAnsi="Times New Roman" w:cs="仿宋_GB2312" w:hint="eastAsia"/>
          <w:sz w:val="32"/>
          <w:szCs w:val="32"/>
        </w:rPr>
        <w:t>自查从宽、核查从严</w:t>
      </w:r>
      <w:r>
        <w:rPr>
          <w:rFonts w:ascii="Times New Roman" w:eastAsia="仿宋_GB2312" w:hAnsi="Times New Roman" w:cs="仿宋_GB2312" w:hint="eastAsia"/>
          <w:sz w:val="32"/>
          <w:szCs w:val="32"/>
        </w:rPr>
        <w:t>的原则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，对如实汇报、</w:t>
      </w:r>
      <w:proofErr w:type="gramStart"/>
      <w:r>
        <w:rPr>
          <w:rFonts w:ascii="Times New Roman" w:eastAsia="仿宋_GB2312" w:hAnsi="Times New Roman" w:cs="仿宋_GB2312" w:hint="eastAsia"/>
          <w:sz w:val="32"/>
          <w:szCs w:val="32"/>
        </w:rPr>
        <w:t>立行立改的</w:t>
      </w:r>
      <w:proofErr w:type="gramEnd"/>
      <w:r>
        <w:rPr>
          <w:rFonts w:ascii="Times New Roman" w:eastAsia="仿宋_GB2312" w:hAnsi="Times New Roman" w:cs="仿宋_GB2312" w:hint="eastAsia"/>
          <w:sz w:val="32"/>
          <w:szCs w:val="32"/>
        </w:rPr>
        <w:t>从宽对待，对隐瞒不报、拒不整改的从严处理。</w:t>
      </w:r>
    </w:p>
    <w:p w:rsidR="003004D6" w:rsidRDefault="00354688">
      <w:pPr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（四）及时整改，健全制度</w:t>
      </w:r>
    </w:p>
    <w:p w:rsidR="003004D6" w:rsidRDefault="00354688">
      <w:pPr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各高校要</w:t>
      </w:r>
      <w:r>
        <w:rPr>
          <w:rFonts w:ascii="Times New Roman" w:eastAsia="仿宋_GB2312" w:hAnsi="Times New Roman" w:cs="仿宋_GB2312" w:hint="eastAsia"/>
          <w:sz w:val="32"/>
          <w:szCs w:val="32"/>
        </w:rPr>
        <w:t>坚持问题导向，提出切实可行的整改措施。</w:t>
      </w:r>
      <w:r>
        <w:rPr>
          <w:rFonts w:ascii="Times New Roman" w:eastAsia="仿宋_GB2312" w:hAnsi="Times New Roman" w:cs="仿宋_GB2312" w:hint="eastAsia"/>
          <w:sz w:val="32"/>
          <w:szCs w:val="32"/>
        </w:rPr>
        <w:t>深入</w:t>
      </w:r>
      <w:r>
        <w:rPr>
          <w:rFonts w:ascii="Times New Roman" w:eastAsia="仿宋_GB2312" w:hAnsi="Times New Roman" w:cs="仿宋_GB2312" w:hint="eastAsia"/>
          <w:sz w:val="32"/>
          <w:szCs w:val="32"/>
        </w:rPr>
        <w:t>分析</w:t>
      </w:r>
      <w:r>
        <w:rPr>
          <w:rFonts w:ascii="Times New Roman" w:eastAsia="仿宋_GB2312" w:hAnsi="Times New Roman" w:cs="仿宋_GB2312" w:hint="eastAsia"/>
          <w:sz w:val="32"/>
          <w:szCs w:val="32"/>
        </w:rPr>
        <w:t>问题产生</w:t>
      </w:r>
      <w:r>
        <w:rPr>
          <w:rFonts w:ascii="Times New Roman" w:eastAsia="仿宋_GB2312" w:hAnsi="Times New Roman" w:cs="仿宋_GB2312" w:hint="eastAsia"/>
          <w:sz w:val="32"/>
          <w:szCs w:val="32"/>
        </w:rPr>
        <w:t>原因，</w:t>
      </w:r>
      <w:r>
        <w:rPr>
          <w:rFonts w:ascii="Times New Roman" w:eastAsia="仿宋_GB2312" w:hAnsi="Times New Roman" w:cs="仿宋_GB2312" w:hint="eastAsia"/>
          <w:sz w:val="32"/>
          <w:szCs w:val="32"/>
        </w:rPr>
        <w:t>完善制度、健全</w:t>
      </w:r>
      <w:r>
        <w:rPr>
          <w:rFonts w:ascii="Times New Roman" w:eastAsia="仿宋_GB2312" w:hAnsi="Times New Roman" w:cs="仿宋_GB2312"/>
          <w:sz w:val="32"/>
          <w:szCs w:val="32"/>
        </w:rPr>
        <w:t>机制，</w:t>
      </w:r>
      <w:r>
        <w:rPr>
          <w:rFonts w:ascii="Times New Roman" w:eastAsia="仿宋_GB2312" w:hAnsi="Times New Roman" w:cs="仿宋_GB2312" w:hint="eastAsia"/>
          <w:sz w:val="32"/>
          <w:szCs w:val="32"/>
        </w:rPr>
        <w:t>从</w:t>
      </w:r>
      <w:r>
        <w:rPr>
          <w:rFonts w:ascii="Times New Roman" w:eastAsia="仿宋_GB2312" w:hAnsi="Times New Roman" w:cs="仿宋_GB2312" w:hint="eastAsia"/>
          <w:sz w:val="32"/>
          <w:szCs w:val="32"/>
        </w:rPr>
        <w:t>源头治理。</w:t>
      </w:r>
    </w:p>
    <w:p w:rsidR="003004D6" w:rsidRDefault="00354688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sz w:val="32"/>
          <w:szCs w:val="32"/>
        </w:rPr>
        <w:lastRenderedPageBreak/>
        <w:t>五、其他事项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</w:p>
    <w:p w:rsidR="003004D6" w:rsidRDefault="00354688">
      <w:pPr>
        <w:tabs>
          <w:tab w:val="left" w:pos="826"/>
        </w:tabs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请各高校于</w:t>
      </w:r>
      <w:r>
        <w:rPr>
          <w:rFonts w:ascii="Times New Roman" w:eastAsia="仿宋_GB2312" w:hAnsi="Times New Roman" w:hint="eastAsia"/>
          <w:sz w:val="32"/>
          <w:szCs w:val="32"/>
        </w:rPr>
        <w:t>2021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6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日前将《联络员信息表》（附件</w:t>
      </w:r>
      <w:r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）发送至</w:t>
      </w:r>
      <w:r>
        <w:rPr>
          <w:rFonts w:ascii="Times New Roman" w:eastAsia="仿宋_GB2312" w:hAnsi="Times New Roman" w:hint="eastAsia"/>
          <w:sz w:val="32"/>
          <w:szCs w:val="32"/>
        </w:rPr>
        <w:t>jsb@moe.edu.cn</w:t>
      </w:r>
      <w:r>
        <w:rPr>
          <w:rFonts w:ascii="Times New Roman" w:eastAsia="仿宋_GB2312" w:hAnsi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t>于</w:t>
      </w:r>
      <w:r>
        <w:rPr>
          <w:rFonts w:ascii="Times New Roman" w:eastAsia="仿宋_GB2312" w:hAnsi="Times New Roman" w:hint="eastAsia"/>
          <w:sz w:val="32"/>
          <w:szCs w:val="32"/>
        </w:rPr>
        <w:t>6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30</w:t>
      </w:r>
      <w:r>
        <w:rPr>
          <w:rFonts w:ascii="Times New Roman" w:eastAsia="仿宋_GB2312" w:hAnsi="Times New Roman" w:hint="eastAsia"/>
          <w:sz w:val="32"/>
          <w:szCs w:val="32"/>
        </w:rPr>
        <w:t>日前将自查报告、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《</w:t>
      </w:r>
      <w:r>
        <w:rPr>
          <w:rFonts w:ascii="Times New Roman" w:eastAsia="仿宋_GB2312" w:hAnsi="Times New Roman" w:hint="eastAsia"/>
          <w:sz w:val="32"/>
          <w:szCs w:val="32"/>
        </w:rPr>
        <w:t>高校四个领域基本情况表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》、</w:t>
      </w:r>
      <w:r>
        <w:rPr>
          <w:rFonts w:ascii="Times New Roman" w:eastAsia="仿宋_GB2312" w:hAnsi="Times New Roman" w:hint="eastAsia"/>
          <w:sz w:val="32"/>
          <w:szCs w:val="32"/>
        </w:rPr>
        <w:t>《清单》加盖公章后报送教育部财务司（邮寄地址：</w:t>
      </w:r>
      <w:r>
        <w:rPr>
          <w:rStyle w:val="a7"/>
          <w:rFonts w:ascii="Times New Roman" w:eastAsia="仿宋_GB2312" w:hAnsi="Times New Roman" w:hint="eastAsia"/>
          <w:color w:val="auto"/>
          <w:sz w:val="32"/>
          <w:szCs w:val="32"/>
          <w:u w:val="none"/>
        </w:rPr>
        <w:t>北京市西城区大木仓胡同</w:t>
      </w:r>
      <w:r>
        <w:rPr>
          <w:rStyle w:val="a7"/>
          <w:rFonts w:ascii="Times New Roman" w:eastAsia="仿宋_GB2312" w:hAnsi="Times New Roman" w:hint="eastAsia"/>
          <w:color w:val="auto"/>
          <w:sz w:val="32"/>
          <w:szCs w:val="32"/>
          <w:u w:val="none"/>
        </w:rPr>
        <w:t>37</w:t>
      </w:r>
      <w:r>
        <w:rPr>
          <w:rStyle w:val="a7"/>
          <w:rFonts w:ascii="Times New Roman" w:eastAsia="仿宋_GB2312" w:hAnsi="Times New Roman" w:hint="eastAsia"/>
          <w:color w:val="auto"/>
          <w:sz w:val="32"/>
          <w:szCs w:val="32"/>
          <w:u w:val="none"/>
        </w:rPr>
        <w:t>号），电子版（</w:t>
      </w:r>
      <w:r>
        <w:rPr>
          <w:rStyle w:val="a7"/>
          <w:rFonts w:ascii="Times New Roman" w:eastAsia="仿宋_GB2312" w:hAnsi="Times New Roman" w:hint="eastAsia"/>
          <w:color w:val="auto"/>
          <w:sz w:val="32"/>
          <w:szCs w:val="32"/>
          <w:u w:val="none"/>
        </w:rPr>
        <w:t>word</w:t>
      </w:r>
      <w:r>
        <w:rPr>
          <w:rStyle w:val="a7"/>
          <w:rFonts w:ascii="Times New Roman" w:eastAsia="仿宋_GB2312" w:hAnsi="Times New Roman" w:hint="eastAsia"/>
          <w:color w:val="auto"/>
          <w:sz w:val="32"/>
          <w:szCs w:val="32"/>
          <w:u w:val="none"/>
        </w:rPr>
        <w:t>版和</w:t>
      </w:r>
      <w:r>
        <w:rPr>
          <w:rStyle w:val="a7"/>
          <w:rFonts w:ascii="Times New Roman" w:eastAsia="仿宋_GB2312" w:hAnsi="Times New Roman" w:hint="eastAsia"/>
          <w:color w:val="auto"/>
          <w:sz w:val="32"/>
          <w:szCs w:val="32"/>
          <w:u w:val="none"/>
        </w:rPr>
        <w:t>PDF</w:t>
      </w:r>
      <w:r>
        <w:rPr>
          <w:rStyle w:val="a7"/>
          <w:rFonts w:ascii="Times New Roman" w:eastAsia="仿宋_GB2312" w:hAnsi="Times New Roman" w:hint="eastAsia"/>
          <w:color w:val="auto"/>
          <w:sz w:val="32"/>
          <w:szCs w:val="32"/>
          <w:u w:val="none"/>
        </w:rPr>
        <w:t>扫描版各一份）同时发送至</w:t>
      </w:r>
      <w:r>
        <w:rPr>
          <w:rStyle w:val="a7"/>
          <w:rFonts w:ascii="Times New Roman" w:eastAsia="仿宋_GB2312" w:hAnsi="Times New Roman" w:hint="eastAsia"/>
          <w:color w:val="auto"/>
          <w:sz w:val="32"/>
          <w:szCs w:val="32"/>
          <w:u w:val="none"/>
        </w:rPr>
        <w:t>jsb@moe.edu.cn</w:t>
      </w:r>
      <w:r>
        <w:rPr>
          <w:rStyle w:val="a7"/>
          <w:rFonts w:ascii="Times New Roman" w:eastAsia="仿宋_GB2312" w:hAnsi="Times New Roman" w:hint="eastAsia"/>
          <w:color w:val="auto"/>
          <w:sz w:val="32"/>
          <w:szCs w:val="32"/>
          <w:u w:val="none"/>
        </w:rPr>
        <w:t>。</w:t>
      </w:r>
      <w:r>
        <w:rPr>
          <w:rFonts w:ascii="Times New Roman" w:eastAsia="仿宋_GB2312" w:hAnsi="Times New Roman" w:hint="eastAsia"/>
          <w:sz w:val="32"/>
          <w:szCs w:val="32"/>
        </w:rPr>
        <w:t>非教育部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直属中管高校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请同时抄报主管部门。涉密或敏感材料，请按相关保密规定报送。</w:t>
      </w:r>
    </w:p>
    <w:p w:rsidR="003004D6" w:rsidRDefault="00354688">
      <w:pPr>
        <w:widowControl/>
        <w:tabs>
          <w:tab w:val="left" w:pos="826"/>
        </w:tabs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Style w:val="a7"/>
          <w:rFonts w:ascii="Times New Roman" w:eastAsia="仿宋_GB2312" w:hAnsi="Times New Roman" w:hint="eastAsia"/>
          <w:color w:val="auto"/>
          <w:sz w:val="32"/>
          <w:szCs w:val="32"/>
          <w:u w:val="none"/>
        </w:rPr>
        <w:t>现场核查和高校落实整改工作的具体安排另行通知。</w:t>
      </w:r>
    </w:p>
    <w:p w:rsidR="003004D6" w:rsidRDefault="00354688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联系人</w:t>
      </w:r>
      <w:r>
        <w:rPr>
          <w:rFonts w:ascii="Times New Roman" w:eastAsia="仿宋_GB2312" w:hAnsi="Times New Roman" w:hint="eastAsia"/>
          <w:sz w:val="32"/>
          <w:szCs w:val="32"/>
        </w:rPr>
        <w:t>及电话</w:t>
      </w:r>
      <w:r>
        <w:rPr>
          <w:rFonts w:ascii="Times New Roman" w:eastAsia="仿宋_GB2312" w:hAnsi="Times New Roman"/>
          <w:sz w:val="32"/>
          <w:szCs w:val="32"/>
        </w:rPr>
        <w:t>：</w:t>
      </w:r>
      <w:r>
        <w:rPr>
          <w:rFonts w:ascii="Times New Roman" w:eastAsia="仿宋_GB2312" w:hAnsi="Times New Roman" w:hint="eastAsia"/>
          <w:sz w:val="32"/>
          <w:szCs w:val="32"/>
        </w:rPr>
        <w:t>陈星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刘甜，</w:t>
      </w:r>
      <w:r>
        <w:rPr>
          <w:rFonts w:ascii="Times New Roman" w:eastAsia="仿宋_GB2312" w:hAnsi="Times New Roman"/>
          <w:sz w:val="32"/>
          <w:szCs w:val="32"/>
        </w:rPr>
        <w:t>010-66097521</w:t>
      </w:r>
      <w:r>
        <w:rPr>
          <w:rFonts w:ascii="Times New Roman" w:eastAsia="仿宋_GB2312" w:hAnsi="Times New Roman" w:hint="eastAsia"/>
          <w:sz w:val="32"/>
          <w:szCs w:val="32"/>
        </w:rPr>
        <w:t>/66092075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3004D6" w:rsidRDefault="003004D6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3004D6" w:rsidRDefault="00354688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附件：</w:t>
      </w:r>
      <w:r>
        <w:rPr>
          <w:rFonts w:ascii="Times New Roman" w:eastAsia="仿宋_GB2312" w:hAnsi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hint="eastAsia"/>
          <w:sz w:val="32"/>
          <w:szCs w:val="32"/>
        </w:rPr>
        <w:t>高校四个领域腐败风险自查报告参考模板</w:t>
      </w:r>
    </w:p>
    <w:p w:rsidR="003004D6" w:rsidRDefault="00354688">
      <w:pPr>
        <w:spacing w:line="560" w:lineRule="exact"/>
        <w:ind w:firstLineChars="500" w:firstLine="1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hint="eastAsia"/>
          <w:sz w:val="32"/>
          <w:szCs w:val="32"/>
        </w:rPr>
        <w:t>高校四个领域基本情况表</w:t>
      </w:r>
    </w:p>
    <w:p w:rsidR="003004D6" w:rsidRDefault="00354688">
      <w:pPr>
        <w:spacing w:line="560" w:lineRule="exact"/>
        <w:ind w:firstLineChars="500" w:firstLine="1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hint="eastAsia"/>
          <w:sz w:val="32"/>
          <w:szCs w:val="32"/>
        </w:rPr>
        <w:t>高校四个领域腐败风险要点自查清单</w:t>
      </w:r>
    </w:p>
    <w:p w:rsidR="003004D6" w:rsidRDefault="00354688">
      <w:pPr>
        <w:spacing w:line="560" w:lineRule="exact"/>
        <w:ind w:firstLineChars="500" w:firstLine="1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4.</w:t>
      </w:r>
      <w:r>
        <w:rPr>
          <w:rFonts w:ascii="Times New Roman" w:eastAsia="仿宋_GB2312" w:hAnsi="Times New Roman" w:hint="eastAsia"/>
          <w:sz w:val="32"/>
          <w:szCs w:val="32"/>
        </w:rPr>
        <w:t>联络员信息表</w:t>
      </w:r>
    </w:p>
    <w:p w:rsidR="003004D6" w:rsidRDefault="003004D6">
      <w:pPr>
        <w:spacing w:line="560" w:lineRule="exact"/>
        <w:ind w:firstLineChars="500" w:firstLine="1600"/>
        <w:rPr>
          <w:rFonts w:ascii="Times New Roman" w:eastAsia="仿宋_GB2312" w:hAnsi="Times New Roman"/>
          <w:sz w:val="32"/>
          <w:szCs w:val="32"/>
        </w:rPr>
      </w:pPr>
    </w:p>
    <w:p w:rsidR="003004D6" w:rsidRDefault="00354688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                          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 </w:t>
      </w:r>
      <w:r>
        <w:rPr>
          <w:rFonts w:ascii="Times New Roman" w:eastAsia="仿宋_GB2312" w:hAnsi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/>
          <w:sz w:val="32"/>
          <w:szCs w:val="32"/>
        </w:rPr>
        <w:t>教育部</w:t>
      </w:r>
      <w:r>
        <w:rPr>
          <w:rFonts w:ascii="Times New Roman" w:eastAsia="仿宋_GB2312" w:hAnsi="Times New Roman" w:hint="eastAsia"/>
          <w:sz w:val="32"/>
          <w:szCs w:val="32"/>
        </w:rPr>
        <w:t>办公厅</w:t>
      </w:r>
    </w:p>
    <w:p w:rsidR="003004D6" w:rsidRDefault="00354688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                        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   </w:t>
      </w:r>
      <w:r>
        <w:rPr>
          <w:rFonts w:ascii="Times New Roman" w:eastAsia="仿宋_GB2312" w:hAnsi="Times New Roman"/>
          <w:sz w:val="32"/>
          <w:szCs w:val="32"/>
        </w:rPr>
        <w:t xml:space="preserve"> 20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6</w:t>
      </w:r>
      <w:r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日</w:t>
      </w:r>
    </w:p>
    <w:p w:rsidR="003004D6" w:rsidRDefault="003004D6">
      <w:pPr>
        <w:pStyle w:val="a0"/>
        <w:rPr>
          <w:rFonts w:ascii="Times New Roman" w:eastAsia="仿宋_GB2312" w:hAnsi="Times New Roman"/>
          <w:sz w:val="32"/>
          <w:szCs w:val="32"/>
        </w:rPr>
      </w:pPr>
    </w:p>
    <w:p w:rsidR="003004D6" w:rsidRDefault="003004D6">
      <w:pPr>
        <w:pStyle w:val="a0"/>
        <w:rPr>
          <w:rFonts w:ascii="Times New Roman" w:eastAsia="仿宋_GB2312" w:hAnsi="Times New Roman"/>
          <w:sz w:val="32"/>
          <w:szCs w:val="32"/>
        </w:rPr>
      </w:pPr>
    </w:p>
    <w:p w:rsidR="003004D6" w:rsidRDefault="003004D6">
      <w:pPr>
        <w:pStyle w:val="a0"/>
        <w:rPr>
          <w:rFonts w:ascii="Times New Roman" w:eastAsia="仿宋_GB2312" w:hAnsi="Times New Roman"/>
          <w:sz w:val="32"/>
          <w:szCs w:val="32"/>
        </w:rPr>
      </w:pPr>
    </w:p>
    <w:p w:rsidR="003004D6" w:rsidRDefault="00354688">
      <w:pPr>
        <w:pStyle w:val="a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抄送：中央纪委国家监委第二监督检查室、</w:t>
      </w:r>
      <w:r>
        <w:rPr>
          <w:rFonts w:ascii="Times New Roman" w:eastAsia="仿宋_GB2312" w:hAnsi="Times New Roman" w:hint="eastAsia"/>
          <w:sz w:val="32"/>
          <w:szCs w:val="32"/>
        </w:rPr>
        <w:t>工业和信息化部</w:t>
      </w:r>
      <w:r>
        <w:rPr>
          <w:rFonts w:ascii="Times New Roman" w:eastAsia="仿宋_GB2312" w:hAnsi="Times New Roman" w:hint="eastAsia"/>
          <w:sz w:val="32"/>
          <w:szCs w:val="32"/>
        </w:rPr>
        <w:t>办公厅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hint="eastAsia"/>
          <w:sz w:val="32"/>
          <w:szCs w:val="32"/>
        </w:rPr>
        <w:t>国家卫生健康委办公厅、</w:t>
      </w:r>
      <w:r>
        <w:rPr>
          <w:rFonts w:ascii="Times New Roman" w:eastAsia="仿宋_GB2312" w:hAnsi="Times New Roman" w:hint="eastAsia"/>
          <w:sz w:val="32"/>
          <w:szCs w:val="32"/>
        </w:rPr>
        <w:t>中国科学院</w:t>
      </w:r>
      <w:r>
        <w:rPr>
          <w:rFonts w:ascii="Times New Roman" w:eastAsia="仿宋_GB2312" w:hAnsi="Times New Roman" w:hint="eastAsia"/>
          <w:sz w:val="32"/>
          <w:szCs w:val="32"/>
        </w:rPr>
        <w:t>办公厅。</w:t>
      </w:r>
    </w:p>
    <w:sectPr w:rsidR="003004D6">
      <w:pgSz w:w="11906" w:h="16838"/>
      <w:pgMar w:top="2098" w:right="1474" w:bottom="1984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4688" w:rsidRDefault="00354688" w:rsidP="00435F67">
      <w:r>
        <w:separator/>
      </w:r>
    </w:p>
  </w:endnote>
  <w:endnote w:type="continuationSeparator" w:id="0">
    <w:p w:rsidR="00354688" w:rsidRDefault="00354688" w:rsidP="00435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4688" w:rsidRDefault="00354688" w:rsidP="00435F67">
      <w:r>
        <w:separator/>
      </w:r>
    </w:p>
  </w:footnote>
  <w:footnote w:type="continuationSeparator" w:id="0">
    <w:p w:rsidR="00354688" w:rsidRDefault="00354688" w:rsidP="00435F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EF85F91"/>
    <w:rsid w:val="003004D6"/>
    <w:rsid w:val="00354688"/>
    <w:rsid w:val="00435F67"/>
    <w:rsid w:val="00F97CE3"/>
    <w:rsid w:val="015D6479"/>
    <w:rsid w:val="01AD29A1"/>
    <w:rsid w:val="01D818EF"/>
    <w:rsid w:val="024B3555"/>
    <w:rsid w:val="02907972"/>
    <w:rsid w:val="037C7F88"/>
    <w:rsid w:val="04827658"/>
    <w:rsid w:val="049F49E3"/>
    <w:rsid w:val="059F3B53"/>
    <w:rsid w:val="05B26A5D"/>
    <w:rsid w:val="06AC27FC"/>
    <w:rsid w:val="07DA0D0B"/>
    <w:rsid w:val="0815311B"/>
    <w:rsid w:val="08CF7EC6"/>
    <w:rsid w:val="09ED0D1C"/>
    <w:rsid w:val="09F33B16"/>
    <w:rsid w:val="0A6823E9"/>
    <w:rsid w:val="0A9E5F9B"/>
    <w:rsid w:val="0AD157A6"/>
    <w:rsid w:val="0C643F0D"/>
    <w:rsid w:val="0CAA4FE3"/>
    <w:rsid w:val="0CD564EE"/>
    <w:rsid w:val="0D072B7E"/>
    <w:rsid w:val="0D504E03"/>
    <w:rsid w:val="0E610467"/>
    <w:rsid w:val="0E71116F"/>
    <w:rsid w:val="0EAB5966"/>
    <w:rsid w:val="0EAF417E"/>
    <w:rsid w:val="0ECC7522"/>
    <w:rsid w:val="0F2A1077"/>
    <w:rsid w:val="0F57732A"/>
    <w:rsid w:val="0F8F444B"/>
    <w:rsid w:val="0FAD161F"/>
    <w:rsid w:val="0FAE1A3A"/>
    <w:rsid w:val="0FE91F3A"/>
    <w:rsid w:val="10B91956"/>
    <w:rsid w:val="1103659D"/>
    <w:rsid w:val="1123657B"/>
    <w:rsid w:val="11C521D8"/>
    <w:rsid w:val="11E06891"/>
    <w:rsid w:val="148D2B3C"/>
    <w:rsid w:val="15425BD7"/>
    <w:rsid w:val="15E47349"/>
    <w:rsid w:val="163773BA"/>
    <w:rsid w:val="16E41A5B"/>
    <w:rsid w:val="17892F72"/>
    <w:rsid w:val="17F92A11"/>
    <w:rsid w:val="18220FB3"/>
    <w:rsid w:val="18DB366A"/>
    <w:rsid w:val="18FB7DDA"/>
    <w:rsid w:val="1A380025"/>
    <w:rsid w:val="1A3C7DFB"/>
    <w:rsid w:val="1A5B1A3C"/>
    <w:rsid w:val="1B3E3DD3"/>
    <w:rsid w:val="1BD839A1"/>
    <w:rsid w:val="1BE10C6F"/>
    <w:rsid w:val="1BF92B9B"/>
    <w:rsid w:val="1D2031AC"/>
    <w:rsid w:val="1D73474C"/>
    <w:rsid w:val="1D855526"/>
    <w:rsid w:val="1DB64261"/>
    <w:rsid w:val="1E20044B"/>
    <w:rsid w:val="1E286FA0"/>
    <w:rsid w:val="1E362B62"/>
    <w:rsid w:val="1F890524"/>
    <w:rsid w:val="2092280D"/>
    <w:rsid w:val="20A8024F"/>
    <w:rsid w:val="213C5F76"/>
    <w:rsid w:val="2253248B"/>
    <w:rsid w:val="22A375FA"/>
    <w:rsid w:val="22F4474B"/>
    <w:rsid w:val="24D709A3"/>
    <w:rsid w:val="2544612F"/>
    <w:rsid w:val="25A500B4"/>
    <w:rsid w:val="26343189"/>
    <w:rsid w:val="26397FDC"/>
    <w:rsid w:val="26622A0B"/>
    <w:rsid w:val="26634795"/>
    <w:rsid w:val="267742EC"/>
    <w:rsid w:val="27336C0D"/>
    <w:rsid w:val="2762052A"/>
    <w:rsid w:val="27FC0094"/>
    <w:rsid w:val="2AC45908"/>
    <w:rsid w:val="2ADE6F00"/>
    <w:rsid w:val="2AE304D5"/>
    <w:rsid w:val="2C0E491C"/>
    <w:rsid w:val="2C195CD7"/>
    <w:rsid w:val="2D286F4B"/>
    <w:rsid w:val="2E156582"/>
    <w:rsid w:val="30952AC1"/>
    <w:rsid w:val="30D53507"/>
    <w:rsid w:val="31C2132C"/>
    <w:rsid w:val="31CC67C3"/>
    <w:rsid w:val="31EF787A"/>
    <w:rsid w:val="32322D21"/>
    <w:rsid w:val="323B3AEF"/>
    <w:rsid w:val="32B716B5"/>
    <w:rsid w:val="32D71EAC"/>
    <w:rsid w:val="330F29A5"/>
    <w:rsid w:val="331251EC"/>
    <w:rsid w:val="332F17EE"/>
    <w:rsid w:val="347209D2"/>
    <w:rsid w:val="35A339C5"/>
    <w:rsid w:val="35B11171"/>
    <w:rsid w:val="361D0984"/>
    <w:rsid w:val="36D50797"/>
    <w:rsid w:val="373F4A19"/>
    <w:rsid w:val="379C32C1"/>
    <w:rsid w:val="37A43CCF"/>
    <w:rsid w:val="38893F26"/>
    <w:rsid w:val="38A46A16"/>
    <w:rsid w:val="38EC320B"/>
    <w:rsid w:val="39357CC3"/>
    <w:rsid w:val="39514046"/>
    <w:rsid w:val="396908CA"/>
    <w:rsid w:val="3A3B66CE"/>
    <w:rsid w:val="3A436C86"/>
    <w:rsid w:val="3A783F4E"/>
    <w:rsid w:val="3A8A673C"/>
    <w:rsid w:val="3B140F52"/>
    <w:rsid w:val="3B2D194A"/>
    <w:rsid w:val="3B5A1376"/>
    <w:rsid w:val="3C551E11"/>
    <w:rsid w:val="3C927406"/>
    <w:rsid w:val="3D4F52DD"/>
    <w:rsid w:val="3E8E3FAC"/>
    <w:rsid w:val="3EE96A2C"/>
    <w:rsid w:val="3F030275"/>
    <w:rsid w:val="3F3D763C"/>
    <w:rsid w:val="3F5B5AF0"/>
    <w:rsid w:val="3F5F4778"/>
    <w:rsid w:val="3F752FA4"/>
    <w:rsid w:val="3F856AF0"/>
    <w:rsid w:val="3F8F3D33"/>
    <w:rsid w:val="3FDC2E2F"/>
    <w:rsid w:val="401F129E"/>
    <w:rsid w:val="40E15E68"/>
    <w:rsid w:val="411F1123"/>
    <w:rsid w:val="42EB4C7D"/>
    <w:rsid w:val="43385C7F"/>
    <w:rsid w:val="43AF1501"/>
    <w:rsid w:val="454A2B1C"/>
    <w:rsid w:val="455365CE"/>
    <w:rsid w:val="45B152D7"/>
    <w:rsid w:val="45E11128"/>
    <w:rsid w:val="465763E0"/>
    <w:rsid w:val="46653522"/>
    <w:rsid w:val="46A73B23"/>
    <w:rsid w:val="473B19E4"/>
    <w:rsid w:val="479A05D3"/>
    <w:rsid w:val="482C2C6A"/>
    <w:rsid w:val="48CD31A0"/>
    <w:rsid w:val="48E4336C"/>
    <w:rsid w:val="48EA5523"/>
    <w:rsid w:val="4A724FB8"/>
    <w:rsid w:val="4C1566EE"/>
    <w:rsid w:val="4C4B5281"/>
    <w:rsid w:val="4C812870"/>
    <w:rsid w:val="4D5F10AA"/>
    <w:rsid w:val="4F1777F1"/>
    <w:rsid w:val="4F2A4217"/>
    <w:rsid w:val="4F606660"/>
    <w:rsid w:val="4FF34B6B"/>
    <w:rsid w:val="500D1576"/>
    <w:rsid w:val="503461B1"/>
    <w:rsid w:val="50C0677E"/>
    <w:rsid w:val="51440280"/>
    <w:rsid w:val="51721055"/>
    <w:rsid w:val="51A35042"/>
    <w:rsid w:val="51C4402F"/>
    <w:rsid w:val="5210397C"/>
    <w:rsid w:val="52275795"/>
    <w:rsid w:val="527B11CB"/>
    <w:rsid w:val="52FF38B0"/>
    <w:rsid w:val="53DA7715"/>
    <w:rsid w:val="54C75BD0"/>
    <w:rsid w:val="54E00305"/>
    <w:rsid w:val="55025134"/>
    <w:rsid w:val="55A70BA4"/>
    <w:rsid w:val="56A720DD"/>
    <w:rsid w:val="56CB0AA8"/>
    <w:rsid w:val="57B22F8C"/>
    <w:rsid w:val="581F48EF"/>
    <w:rsid w:val="58743C76"/>
    <w:rsid w:val="590F7916"/>
    <w:rsid w:val="5A4F2ADB"/>
    <w:rsid w:val="5A6851FA"/>
    <w:rsid w:val="5ABF708F"/>
    <w:rsid w:val="5B09134A"/>
    <w:rsid w:val="5B5B56B0"/>
    <w:rsid w:val="5BF116BA"/>
    <w:rsid w:val="5DCE3291"/>
    <w:rsid w:val="5E881A55"/>
    <w:rsid w:val="5E93749C"/>
    <w:rsid w:val="5EB040E8"/>
    <w:rsid w:val="5EB270A2"/>
    <w:rsid w:val="5F113CFF"/>
    <w:rsid w:val="5F341CF3"/>
    <w:rsid w:val="600B7981"/>
    <w:rsid w:val="607039EC"/>
    <w:rsid w:val="60955D3C"/>
    <w:rsid w:val="60ED282D"/>
    <w:rsid w:val="612D1E1C"/>
    <w:rsid w:val="61AC4EA7"/>
    <w:rsid w:val="61F63C6D"/>
    <w:rsid w:val="62D23294"/>
    <w:rsid w:val="632958B7"/>
    <w:rsid w:val="63A01AF8"/>
    <w:rsid w:val="64555769"/>
    <w:rsid w:val="645E0E07"/>
    <w:rsid w:val="64A16051"/>
    <w:rsid w:val="64E006EC"/>
    <w:rsid w:val="6522374E"/>
    <w:rsid w:val="6528044A"/>
    <w:rsid w:val="656648A1"/>
    <w:rsid w:val="65FF34FD"/>
    <w:rsid w:val="6621073B"/>
    <w:rsid w:val="66531579"/>
    <w:rsid w:val="66B806D9"/>
    <w:rsid w:val="676B2F66"/>
    <w:rsid w:val="67811D36"/>
    <w:rsid w:val="67F83BEE"/>
    <w:rsid w:val="69A07A20"/>
    <w:rsid w:val="69C25DF7"/>
    <w:rsid w:val="69F50D08"/>
    <w:rsid w:val="6BBC031D"/>
    <w:rsid w:val="6BC73A29"/>
    <w:rsid w:val="6C4A5078"/>
    <w:rsid w:val="6CC31EF8"/>
    <w:rsid w:val="6CDD5611"/>
    <w:rsid w:val="6D61665B"/>
    <w:rsid w:val="6E065D83"/>
    <w:rsid w:val="6E323D9A"/>
    <w:rsid w:val="6E3C7DC3"/>
    <w:rsid w:val="6F8A66FE"/>
    <w:rsid w:val="6F8F5400"/>
    <w:rsid w:val="703F4B9F"/>
    <w:rsid w:val="70927D9E"/>
    <w:rsid w:val="70A1767D"/>
    <w:rsid w:val="70A87F25"/>
    <w:rsid w:val="748E3CB8"/>
    <w:rsid w:val="74B961BD"/>
    <w:rsid w:val="74F76EE6"/>
    <w:rsid w:val="757E28BF"/>
    <w:rsid w:val="75B53CFC"/>
    <w:rsid w:val="7644542A"/>
    <w:rsid w:val="766752FC"/>
    <w:rsid w:val="76895539"/>
    <w:rsid w:val="76CC7CAD"/>
    <w:rsid w:val="779C2C21"/>
    <w:rsid w:val="77EC0A6D"/>
    <w:rsid w:val="783C566E"/>
    <w:rsid w:val="79326EF0"/>
    <w:rsid w:val="79596F38"/>
    <w:rsid w:val="797B4EE3"/>
    <w:rsid w:val="7A2A1B1E"/>
    <w:rsid w:val="7A7D4499"/>
    <w:rsid w:val="7AF55156"/>
    <w:rsid w:val="7B382495"/>
    <w:rsid w:val="7BD7097E"/>
    <w:rsid w:val="7CD11070"/>
    <w:rsid w:val="7CFF570B"/>
    <w:rsid w:val="7D8A2D09"/>
    <w:rsid w:val="7D9003E9"/>
    <w:rsid w:val="7EF8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8591234-D10E-4AD9-A064-7518804EE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qFormat/>
    <w:pPr>
      <w:snapToGrid w:val="0"/>
      <w:jc w:val="left"/>
    </w:pPr>
    <w:rPr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7">
    <w:name w:val="Hyperlink"/>
    <w:basedOn w:val="a1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</dc:creator>
  <cp:lastModifiedBy>陈峰</cp:lastModifiedBy>
  <cp:revision>2</cp:revision>
  <cp:lastPrinted>2021-05-31T00:21:00Z</cp:lastPrinted>
  <dcterms:created xsi:type="dcterms:W3CDTF">2021-04-27T03:21:00Z</dcterms:created>
  <dcterms:modified xsi:type="dcterms:W3CDTF">2022-03-16T08:05:00Z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